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651A" w14:textId="04732E64" w:rsidR="006E0AB5" w:rsidRDefault="006E0AB5" w:rsidP="006E0A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onferencja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E0AB5">
        <w:rPr>
          <w:rFonts w:ascii="Times New Roman" w:hAnsi="Times New Roman" w:cs="Times New Roman"/>
          <w:b/>
          <w:bCs/>
          <w:sz w:val="24"/>
          <w:szCs w:val="24"/>
          <w:u w:val="single"/>
        </w:rPr>
        <w:t>„Wieś polska na przestrzeni wieków: II Rzeczpospolita I okres II wojny światowej (1918-1945)”</w:t>
      </w:r>
    </w:p>
    <w:p w14:paraId="1D048122" w14:textId="77777777" w:rsidR="006E0AB5" w:rsidRDefault="006E0AB5" w:rsidP="006E0AB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EBB7BBE" w14:textId="543ECB43" w:rsidR="006E0AB5" w:rsidRPr="00975C91" w:rsidRDefault="006E0AB5" w:rsidP="006E0AB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</w:t>
      </w:r>
      <w:r w:rsidRPr="00975C9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grudnia</w:t>
      </w:r>
      <w:r w:rsidRPr="00975C9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wtorek</w:t>
      </w:r>
      <w:r w:rsidRPr="00975C9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14:paraId="5986FDF7" w14:textId="77777777" w:rsidR="006E0AB5" w:rsidRDefault="006E0AB5" w:rsidP="006E0AB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Narodowy Instytut Kultury i Dziedzictwa Wsi</w:t>
      </w:r>
    </w:p>
    <w:p w14:paraId="2AC9D3AF" w14:textId="77777777" w:rsidR="006E0AB5" w:rsidRPr="00370A10" w:rsidRDefault="006E0AB5" w:rsidP="006E0AB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ul. Krakowskie Przedmieście 66</w:t>
      </w:r>
      <w:r w:rsidRPr="00370A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BCAAA15" w14:textId="59A56DAD" w:rsidR="006E0AB5" w:rsidRDefault="006E0AB5" w:rsidP="006E0AB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godz.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8EBA25F" w14:textId="5C7FB8C6" w:rsidR="006E0AB5" w:rsidRDefault="006E0AB5" w:rsidP="006E0AB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722F88" w14:textId="2B9F003E" w:rsidR="006E0AB5" w:rsidRDefault="006E0AB5" w:rsidP="006E0A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AB5">
        <w:rPr>
          <w:rFonts w:ascii="Times New Roman" w:hAnsi="Times New Roman" w:cs="Times New Roman"/>
          <w:b/>
          <w:bCs/>
          <w:sz w:val="24"/>
          <w:szCs w:val="24"/>
        </w:rPr>
        <w:t xml:space="preserve">Narodowy Instytut Kultury i Dziedzictwa Wsi, wychodząc naprzeciw naukowym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0AB5">
        <w:rPr>
          <w:rFonts w:ascii="Times New Roman" w:hAnsi="Times New Roman" w:cs="Times New Roman"/>
          <w:b/>
          <w:bCs/>
          <w:sz w:val="24"/>
          <w:szCs w:val="24"/>
        </w:rPr>
        <w:t>i społecznym oczekiwaniom, postanowił utworzyć platformę konferencyjną do wymiany myśli i poglądów związanych z dziejami wsi oraz polskich chłopów.</w:t>
      </w:r>
    </w:p>
    <w:p w14:paraId="11276378" w14:textId="77777777" w:rsidR="006E0AB5" w:rsidRDefault="006E0AB5" w:rsidP="006E0AB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6AFFFA" w14:textId="77777777" w:rsidR="006E0AB5" w:rsidRPr="006E0AB5" w:rsidRDefault="006E0AB5" w:rsidP="006E0AB5">
      <w:pPr>
        <w:jc w:val="both"/>
        <w:rPr>
          <w:rFonts w:ascii="Times New Roman" w:hAnsi="Times New Roman" w:cs="Times New Roman"/>
          <w:sz w:val="24"/>
          <w:szCs w:val="24"/>
        </w:rPr>
      </w:pPr>
      <w:r w:rsidRPr="006E0AB5">
        <w:rPr>
          <w:rFonts w:ascii="Times New Roman" w:hAnsi="Times New Roman" w:cs="Times New Roman"/>
          <w:sz w:val="24"/>
          <w:szCs w:val="24"/>
        </w:rPr>
        <w:t>W tym celu realizowany jest cykl konferencji poświęconych „Wsi polskiej na przestrzeni wieków”, badający dzieje wsi na przestrzeni ostatnich ponad dwóch stuleci. Mając na uwadze kompleksowe zbadanie dziejów, podjęto decyzję o zachowaniu tych samych obszarów badawczych dla wszystkich konferencji i edycji materiałów pokonferencyjnych: kultura materialna i niematerialna, struktura społeczna, gospodarcza, demograficzna oraz produkcja rolna i spółdzielczość wiejska.</w:t>
      </w:r>
    </w:p>
    <w:p w14:paraId="12EAF77C" w14:textId="77777777" w:rsidR="006E0AB5" w:rsidRPr="006E0AB5" w:rsidRDefault="006E0AB5" w:rsidP="006E0AB5">
      <w:pPr>
        <w:jc w:val="both"/>
        <w:rPr>
          <w:rFonts w:ascii="Times New Roman" w:hAnsi="Times New Roman" w:cs="Times New Roman"/>
          <w:sz w:val="24"/>
          <w:szCs w:val="24"/>
        </w:rPr>
      </w:pPr>
      <w:r w:rsidRPr="006E0AB5">
        <w:rPr>
          <w:rFonts w:ascii="Times New Roman" w:hAnsi="Times New Roman" w:cs="Times New Roman"/>
          <w:sz w:val="24"/>
          <w:szCs w:val="24"/>
        </w:rPr>
        <w:t>W 2023 roku odbyła się pierwsza konferencja z tego cyklu. Jej tematem przewodnim były losy chłopów i ich wiejskiego otoczenia od utraty niepodległości do I wojny światowej, a jej efekty zostały opublikowane w 2024 roku. Niniejsza konferencja stanowi kontynuację projektu Narodowego Instytutu Kultury i Dziedzictwa Wsi. Zgodnie z planem i założeniami dla cyklu konferencji, dotyczy zjawisk i przemian występujących na wsi polskiej w okresie II Rzeczypospolitej i podczas II wojny światowej, z zachowaniem przyjętego podziału na cztery części: kultura materialna, kultura społeczna, zmiany własnościowe i demograficzne oraz produkcja rolnicza i spółdzielczość wiejska.</w:t>
      </w:r>
    </w:p>
    <w:p w14:paraId="326B68DF" w14:textId="77777777" w:rsidR="006E0AB5" w:rsidRDefault="006E0AB5" w:rsidP="006E0A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C91">
        <w:rPr>
          <w:rFonts w:ascii="Times New Roman" w:hAnsi="Times New Roman" w:cs="Times New Roman"/>
          <w:sz w:val="24"/>
          <w:szCs w:val="24"/>
          <w:u w:val="single"/>
        </w:rPr>
        <w:t>Szczegółowy program Konferencji jest dostępny na stronie:</w:t>
      </w:r>
    </w:p>
    <w:p w14:paraId="5DA2F22D" w14:textId="77777777" w:rsidR="006E0AB5" w:rsidRDefault="006E0AB5" w:rsidP="006E0AB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41898">
          <w:rPr>
            <w:rStyle w:val="Hipercze"/>
            <w:rFonts w:ascii="Times New Roman" w:hAnsi="Times New Roman" w:cs="Times New Roman"/>
            <w:sz w:val="24"/>
            <w:szCs w:val="24"/>
          </w:rPr>
          <w:t>www.nikidw.edu.pl</w:t>
        </w:r>
      </w:hyperlink>
    </w:p>
    <w:p w14:paraId="0B0066CE" w14:textId="77777777" w:rsidR="006E0AB5" w:rsidRPr="006E0AB5" w:rsidRDefault="006E0AB5" w:rsidP="006E0A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Pr="002C7FA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malgorzata.jaszczolt@nikidw.edu.pl</w:t>
      </w:r>
    </w:p>
    <w:p w14:paraId="2974ADBA" w14:textId="3981F710" w:rsidR="006E0AB5" w:rsidRDefault="006E0AB5" w:rsidP="006E0A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AA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: 517 125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342</w:t>
      </w:r>
    </w:p>
    <w:p w14:paraId="1A2B5248" w14:textId="77777777" w:rsidR="006E0AB5" w:rsidRDefault="006E0AB5" w:rsidP="006E0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BBAEE" w14:textId="77777777" w:rsidR="006E0AB5" w:rsidRPr="00975C91" w:rsidRDefault="006E0AB5" w:rsidP="006E0AB5">
      <w:pPr>
        <w:jc w:val="both"/>
        <w:rPr>
          <w:rFonts w:ascii="Times New Roman" w:hAnsi="Times New Roman" w:cs="Times New Roman"/>
          <w:sz w:val="24"/>
          <w:szCs w:val="24"/>
        </w:rPr>
      </w:pPr>
      <w:r w:rsidRPr="00975C91">
        <w:rPr>
          <w:rFonts w:ascii="Times New Roman" w:hAnsi="Times New Roman" w:cs="Times New Roman"/>
          <w:sz w:val="24"/>
          <w:szCs w:val="24"/>
        </w:rPr>
        <w:t>SERDECZNIE ZAPRASZAMY!</w:t>
      </w:r>
    </w:p>
    <w:p w14:paraId="0BE010EB" w14:textId="5F895414" w:rsidR="006E0AB5" w:rsidRPr="006E0AB5" w:rsidRDefault="006E0AB5" w:rsidP="006E0AB5">
      <w:pPr>
        <w:jc w:val="both"/>
        <w:rPr>
          <w:rFonts w:ascii="Times New Roman" w:hAnsi="Times New Roman" w:cs="Times New Roman"/>
          <w:sz w:val="24"/>
          <w:szCs w:val="24"/>
        </w:rPr>
      </w:pPr>
      <w:r w:rsidRPr="00975C91">
        <w:rPr>
          <w:rFonts w:ascii="Times New Roman" w:hAnsi="Times New Roman" w:cs="Times New Roman"/>
          <w:sz w:val="24"/>
          <w:szCs w:val="24"/>
        </w:rPr>
        <w:t xml:space="preserve"> WSTĘP WOLNY!</w:t>
      </w:r>
    </w:p>
    <w:p w14:paraId="4F1244A9" w14:textId="77777777" w:rsidR="002312DE" w:rsidRDefault="002312DE"/>
    <w:p w14:paraId="29E3C158" w14:textId="77777777" w:rsidR="006E0AB5" w:rsidRPr="008677B0" w:rsidRDefault="006E0AB5" w:rsidP="006E0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591E66AE" w14:textId="77777777" w:rsidR="006E0AB5" w:rsidRPr="000547B1" w:rsidRDefault="006E0AB5" w:rsidP="006E0AB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B1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6E4D6334" w14:textId="77777777" w:rsidR="006E0AB5" w:rsidRDefault="006E0AB5"/>
    <w:sectPr w:rsidR="006E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B5"/>
    <w:rsid w:val="000A1DEC"/>
    <w:rsid w:val="002312DE"/>
    <w:rsid w:val="00436AFF"/>
    <w:rsid w:val="006E0AB5"/>
    <w:rsid w:val="00D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99AC"/>
  <w15:chartTrackingRefBased/>
  <w15:docId w15:val="{46716B93-3B55-4983-A7E4-4BD986B5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AB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A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A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A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A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A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A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A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A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A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A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AB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0AB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id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1</cp:revision>
  <dcterms:created xsi:type="dcterms:W3CDTF">2024-11-27T07:51:00Z</dcterms:created>
  <dcterms:modified xsi:type="dcterms:W3CDTF">2024-11-27T07:58:00Z</dcterms:modified>
</cp:coreProperties>
</file>